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BF14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</w:t>
            </w:r>
            <w:r w:rsidR="002D352D">
              <w:rPr>
                <w:b/>
                <w:sz w:val="26"/>
                <w:szCs w:val="26"/>
              </w:rPr>
              <w:t>0</w:t>
            </w:r>
            <w:r w:rsidR="00BF14D6">
              <w:rPr>
                <w:b/>
                <w:sz w:val="26"/>
                <w:szCs w:val="26"/>
              </w:rPr>
              <w:t>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BF14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20</w:t>
            </w:r>
            <w:r w:rsidR="00BF14D6">
              <w:rPr>
                <w:b/>
                <w:sz w:val="26"/>
                <w:szCs w:val="26"/>
              </w:rPr>
              <w:t>52229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F14D6">
        <w:rPr>
          <w:b/>
          <w:sz w:val="26"/>
          <w:szCs w:val="26"/>
        </w:rPr>
        <w:t>Предохранитель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1515A" w:rsidRPr="00265BDD" w:rsidTr="00D76DFB">
        <w:tc>
          <w:tcPr>
            <w:tcW w:w="3652" w:type="dxa"/>
            <w:shd w:val="clear" w:color="auto" w:fill="auto"/>
            <w:vAlign w:val="center"/>
          </w:tcPr>
          <w:p w:rsidR="00BF14D6" w:rsidRDefault="00BF14D6" w:rsidP="00BF14D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Предохранитель SV 29.25 25А</w:t>
            </w:r>
          </w:p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52" w:type="dxa"/>
            <w:shd w:val="clear" w:color="auto" w:fill="auto"/>
            <w:vAlign w:val="bottom"/>
          </w:tcPr>
          <w:p w:rsidR="00BF14D6" w:rsidRDefault="00BF14D6" w:rsidP="00BF14D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Применяется для защиты малых потребителей и фонарей уличного освещения при превышении токами </w:t>
            </w:r>
            <w:proofErr w:type="spellStart"/>
            <w:proofErr w:type="gramStart"/>
            <w:r>
              <w:rPr>
                <w:color w:val="000000"/>
              </w:rPr>
              <w:t>номи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нальных</w:t>
            </w:r>
            <w:proofErr w:type="spellEnd"/>
            <w:proofErr w:type="gramEnd"/>
            <w:r>
              <w:rPr>
                <w:color w:val="000000"/>
              </w:rPr>
              <w:t xml:space="preserve"> значений. Применяются совместно с прокалывающими зажимами типа ОЗА. Максимальный ток</w:t>
            </w:r>
            <w:bookmarkStart w:id="1" w:name="_GoBack"/>
            <w:bookmarkEnd w:id="1"/>
            <w:r>
              <w:rPr>
                <w:color w:val="000000"/>
              </w:rPr>
              <w:t xml:space="preserve"> плавких вставок 25А</w:t>
            </w:r>
          </w:p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12885" w:rsidRDefault="00A12885" w:rsidP="00A128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12885" w:rsidRPr="00612811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12885" w:rsidRPr="0026458C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12885" w:rsidRPr="004C22DB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12885" w:rsidRPr="009E2E20" w:rsidRDefault="00A12885" w:rsidP="00A128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12885" w:rsidRPr="00FB7AEF" w:rsidRDefault="00A12885" w:rsidP="00A128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12885" w:rsidRPr="00612811" w:rsidRDefault="00A12885" w:rsidP="00A128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12885" w:rsidRDefault="00A12885" w:rsidP="00A128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12885" w:rsidRPr="00DE1E02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12885" w:rsidRPr="00DE1E02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12885" w:rsidRPr="00612811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12885" w:rsidRPr="00530F83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12885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12885" w:rsidRPr="00530F83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12885" w:rsidRPr="00530F83" w:rsidRDefault="00A12885" w:rsidP="00A128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12885" w:rsidRPr="00F64478" w:rsidRDefault="00A12885" w:rsidP="00A128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12885" w:rsidRDefault="00A12885" w:rsidP="00A128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12885" w:rsidRPr="00BB6EA4" w:rsidRDefault="00A12885" w:rsidP="00A128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D7" w:rsidRDefault="00B550D7">
      <w:r>
        <w:separator/>
      </w:r>
    </w:p>
  </w:endnote>
  <w:endnote w:type="continuationSeparator" w:id="0">
    <w:p w:rsidR="00B550D7" w:rsidRDefault="00B5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D7" w:rsidRDefault="00B550D7">
      <w:r>
        <w:separator/>
      </w:r>
    </w:p>
  </w:footnote>
  <w:footnote w:type="continuationSeparator" w:id="0">
    <w:p w:rsidR="00B550D7" w:rsidRDefault="00B55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45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52D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D9E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88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0D7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3C9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7DD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4D6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515A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463CCF-C014-437D-8052-FAB98FF4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E476C1-BDDF-4E2E-B926-A18C2B1A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2018-06-29T10:48:00Z</dcterms:created>
  <dcterms:modified xsi:type="dcterms:W3CDTF">2018-06-29T10:50:00Z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